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6" w:rsidRDefault="004B1146" w:rsidP="004B1146">
      <w:pPr>
        <w:jc w:val="center"/>
        <w:rPr>
          <w:b/>
        </w:rPr>
      </w:pPr>
      <w:r>
        <w:rPr>
          <w:b/>
        </w:rPr>
        <w:t>Отчёт</w:t>
      </w:r>
    </w:p>
    <w:p w:rsidR="004B1146" w:rsidRDefault="004B1146" w:rsidP="004B1146">
      <w:pPr>
        <w:jc w:val="center"/>
        <w:rPr>
          <w:b/>
        </w:rPr>
      </w:pPr>
      <w:r>
        <w:rPr>
          <w:b/>
        </w:rPr>
        <w:t xml:space="preserve">ревизионной комиссии </w:t>
      </w:r>
    </w:p>
    <w:p w:rsidR="004B1146" w:rsidRDefault="004B1146" w:rsidP="004B1146">
      <w:pPr>
        <w:jc w:val="center"/>
        <w:rPr>
          <w:b/>
        </w:rPr>
      </w:pPr>
      <w:r>
        <w:rPr>
          <w:b/>
        </w:rPr>
        <w:t xml:space="preserve">Новоазовской районной организации </w:t>
      </w:r>
      <w:r>
        <w:rPr>
          <w:b/>
          <w:lang w:val="uk-UA"/>
        </w:rPr>
        <w:t>п</w:t>
      </w:r>
      <w:proofErr w:type="spellStart"/>
      <w:r>
        <w:rPr>
          <w:b/>
        </w:rPr>
        <w:t>рофсоюза</w:t>
      </w:r>
      <w:proofErr w:type="spellEnd"/>
      <w:r>
        <w:rPr>
          <w:b/>
        </w:rPr>
        <w:t xml:space="preserve"> </w:t>
      </w:r>
    </w:p>
    <w:p w:rsidR="004B1146" w:rsidRDefault="004B1146" w:rsidP="004B1146">
      <w:pPr>
        <w:jc w:val="center"/>
        <w:rPr>
          <w:b/>
        </w:rPr>
      </w:pPr>
      <w:r>
        <w:rPr>
          <w:b/>
        </w:rPr>
        <w:t xml:space="preserve">работников образования и науки Украины </w:t>
      </w:r>
    </w:p>
    <w:p w:rsidR="004B1146" w:rsidRDefault="004B1146" w:rsidP="004B1146">
      <w:pPr>
        <w:jc w:val="center"/>
        <w:rPr>
          <w:b/>
        </w:rPr>
      </w:pPr>
      <w:r>
        <w:rPr>
          <w:b/>
        </w:rPr>
        <w:t>о работе за период с ноября 200</w:t>
      </w:r>
      <w:r>
        <w:rPr>
          <w:b/>
          <w:lang w:val="uk-UA"/>
        </w:rPr>
        <w:t>9</w:t>
      </w:r>
      <w:r>
        <w:rPr>
          <w:b/>
        </w:rPr>
        <w:t xml:space="preserve"> года по октябрь 20</w:t>
      </w:r>
      <w:r>
        <w:rPr>
          <w:b/>
          <w:lang w:val="uk-UA"/>
        </w:rPr>
        <w:t>14</w:t>
      </w:r>
      <w:r>
        <w:rPr>
          <w:b/>
        </w:rPr>
        <w:t xml:space="preserve"> года</w:t>
      </w:r>
    </w:p>
    <w:p w:rsidR="004B1146" w:rsidRDefault="004B1146" w:rsidP="004B1146">
      <w:pPr>
        <w:jc w:val="center"/>
        <w:rPr>
          <w:b/>
        </w:rPr>
      </w:pPr>
    </w:p>
    <w:p w:rsidR="004B1146" w:rsidRDefault="004B1146" w:rsidP="004B1146">
      <w:pPr>
        <w:jc w:val="right"/>
        <w:rPr>
          <w:i/>
        </w:rPr>
      </w:pPr>
      <w:proofErr w:type="gramStart"/>
      <w:r>
        <w:rPr>
          <w:i/>
        </w:rPr>
        <w:t>Утверждён</w:t>
      </w:r>
      <w:proofErr w:type="gramEnd"/>
      <w:r>
        <w:rPr>
          <w:i/>
        </w:rPr>
        <w:t xml:space="preserve"> на заседании ревизионной комиссии </w:t>
      </w:r>
    </w:p>
    <w:p w:rsidR="004B1146" w:rsidRDefault="004B1146" w:rsidP="004B1146">
      <w:pPr>
        <w:jc w:val="right"/>
        <w:rPr>
          <w:i/>
        </w:rPr>
      </w:pPr>
      <w:r>
        <w:rPr>
          <w:i/>
        </w:rPr>
        <w:t xml:space="preserve">Новоазовской районной организации </w:t>
      </w:r>
      <w:r>
        <w:rPr>
          <w:i/>
          <w:lang w:val="uk-UA"/>
        </w:rPr>
        <w:t>п</w:t>
      </w:r>
      <w:proofErr w:type="spellStart"/>
      <w:r>
        <w:rPr>
          <w:i/>
        </w:rPr>
        <w:t>рофсоюза</w:t>
      </w:r>
      <w:proofErr w:type="spellEnd"/>
      <w:r>
        <w:rPr>
          <w:i/>
        </w:rPr>
        <w:t xml:space="preserve"> </w:t>
      </w:r>
    </w:p>
    <w:p w:rsidR="004B1146" w:rsidRDefault="004B1146" w:rsidP="004B1146">
      <w:pPr>
        <w:jc w:val="right"/>
        <w:rPr>
          <w:i/>
        </w:rPr>
      </w:pPr>
      <w:r>
        <w:rPr>
          <w:i/>
        </w:rPr>
        <w:t xml:space="preserve">работников образования и науки Украины </w:t>
      </w:r>
    </w:p>
    <w:p w:rsidR="004B1146" w:rsidRDefault="004B1146" w:rsidP="004B1146">
      <w:pPr>
        <w:jc w:val="right"/>
        <w:rPr>
          <w:i/>
        </w:rPr>
      </w:pPr>
      <w:r>
        <w:rPr>
          <w:i/>
        </w:rPr>
        <w:t>протокол № Р-5 от 0</w:t>
      </w:r>
      <w:r>
        <w:rPr>
          <w:i/>
          <w:lang w:val="uk-UA"/>
        </w:rPr>
        <w:t>8</w:t>
      </w:r>
      <w:r>
        <w:rPr>
          <w:i/>
        </w:rPr>
        <w:t>.10.20</w:t>
      </w:r>
      <w:r>
        <w:rPr>
          <w:i/>
          <w:lang w:val="uk-UA"/>
        </w:rPr>
        <w:t>14</w:t>
      </w:r>
      <w:r>
        <w:rPr>
          <w:i/>
        </w:rPr>
        <w:t xml:space="preserve"> г.</w:t>
      </w:r>
    </w:p>
    <w:p w:rsidR="004B1146" w:rsidRDefault="004B1146" w:rsidP="004B1146">
      <w:pPr>
        <w:jc w:val="right"/>
        <w:rPr>
          <w:i/>
        </w:rPr>
      </w:pPr>
    </w:p>
    <w:p w:rsidR="004B1146" w:rsidRDefault="004B1146" w:rsidP="004B1146">
      <w:pPr>
        <w:jc w:val="center"/>
      </w:pPr>
      <w:r>
        <w:t>Уважаемые делегаты и приглашённые!</w:t>
      </w:r>
    </w:p>
    <w:p w:rsidR="004B1146" w:rsidRDefault="004B1146" w:rsidP="004B1146">
      <w:pPr>
        <w:ind w:firstLine="709"/>
        <w:jc w:val="both"/>
      </w:pPr>
      <w:r>
        <w:t xml:space="preserve">Ревизионная комиссия нашей профсоюзной организации была избрана </w:t>
      </w:r>
      <w:r>
        <w:rPr>
          <w:lang w:val="uk-UA"/>
        </w:rPr>
        <w:t xml:space="preserve">29 </w:t>
      </w:r>
      <w:proofErr w:type="spellStart"/>
      <w:r>
        <w:rPr>
          <w:lang w:val="uk-UA"/>
        </w:rPr>
        <w:t>окт</w:t>
      </w:r>
      <w:r>
        <w:t>ября</w:t>
      </w:r>
      <w:proofErr w:type="spellEnd"/>
      <w:r>
        <w:t xml:space="preserve"> 200</w:t>
      </w:r>
      <w:r>
        <w:rPr>
          <w:lang w:val="uk-UA"/>
        </w:rPr>
        <w:t>9</w:t>
      </w:r>
      <w:r>
        <w:t xml:space="preserve">  года на отчётно-выборной профсоюзной конференции.</w:t>
      </w:r>
    </w:p>
    <w:p w:rsidR="004B1146" w:rsidRDefault="004B1146" w:rsidP="004B1146">
      <w:pPr>
        <w:ind w:firstLine="708"/>
        <w:jc w:val="both"/>
        <w:rPr>
          <w:rStyle w:val="FontStyle13"/>
          <w:i/>
          <w:sz w:val="24"/>
          <w:szCs w:val="24"/>
        </w:rPr>
      </w:pPr>
      <w:r>
        <w:t>В своей повседневной работе комиссия руководствовалась Уставом профсоюза работников образования и науки Украины и Положением о ревизионной комиссии.</w:t>
      </w:r>
      <w:r>
        <w:rPr>
          <w:rStyle w:val="FontStyle13"/>
          <w:i/>
        </w:rPr>
        <w:t xml:space="preserve"> </w:t>
      </w:r>
    </w:p>
    <w:p w:rsidR="004B1146" w:rsidRDefault="004B1146" w:rsidP="004B1146">
      <w:pPr>
        <w:ind w:firstLine="708"/>
        <w:jc w:val="both"/>
      </w:pPr>
      <w:r>
        <w:t xml:space="preserve">Основными </w:t>
      </w:r>
      <w:proofErr w:type="spellStart"/>
      <w:r>
        <w:t>направлениеми</w:t>
      </w:r>
      <w:proofErr w:type="spellEnd"/>
      <w:r>
        <w:t xml:space="preserve"> деятельности ревизионной комиссии были:</w:t>
      </w:r>
    </w:p>
    <w:p w:rsidR="004B1146" w:rsidRDefault="004B1146" w:rsidP="004B1146">
      <w:pPr>
        <w:ind w:firstLine="709"/>
        <w:jc w:val="both"/>
      </w:pPr>
      <w:r>
        <w:t>- изучение состояния делопроизводства районного совета профсоюза,</w:t>
      </w:r>
    </w:p>
    <w:p w:rsidR="004B1146" w:rsidRDefault="004B1146" w:rsidP="004B1146">
      <w:pPr>
        <w:ind w:firstLine="709"/>
        <w:jc w:val="both"/>
      </w:pPr>
      <w:r>
        <w:t>- рассмотрение заявлений и предложений трудящихся,</w:t>
      </w:r>
    </w:p>
    <w:p w:rsidR="004B1146" w:rsidRDefault="004B1146" w:rsidP="004B1146">
      <w:pPr>
        <w:ind w:firstLine="709"/>
        <w:jc w:val="both"/>
      </w:pPr>
      <w:r>
        <w:t>- контроль полноты начисления и перечисления отчислений от профсоюзных взносов,</w:t>
      </w:r>
    </w:p>
    <w:p w:rsidR="004B1146" w:rsidRDefault="004B1146" w:rsidP="004B1146">
      <w:pPr>
        <w:ind w:firstLine="709"/>
        <w:jc w:val="both"/>
      </w:pPr>
      <w:r>
        <w:t>- контроль административно-хозяйственной деятельности,</w:t>
      </w:r>
    </w:p>
    <w:p w:rsidR="004B1146" w:rsidRDefault="004B1146" w:rsidP="004B1146">
      <w:pPr>
        <w:ind w:firstLine="709"/>
        <w:jc w:val="both"/>
      </w:pPr>
      <w:r>
        <w:t xml:space="preserve">- контроль расходования средств </w:t>
      </w:r>
      <w:proofErr w:type="spellStart"/>
      <w:r>
        <w:t>профбюджета</w:t>
      </w:r>
      <w:proofErr w:type="spellEnd"/>
      <w:r>
        <w:t>,</w:t>
      </w:r>
    </w:p>
    <w:p w:rsidR="004B1146" w:rsidRDefault="004B1146" w:rsidP="004B1146">
      <w:pPr>
        <w:ind w:firstLine="709"/>
        <w:jc w:val="both"/>
      </w:pPr>
      <w:r>
        <w:t>- законность и целесообразность расходов на спортивную, культурную работу, оздоровление членов профсоюза и их детей,</w:t>
      </w:r>
    </w:p>
    <w:p w:rsidR="004B1146" w:rsidRDefault="004B1146" w:rsidP="004B1146">
      <w:pPr>
        <w:ind w:firstLine="709"/>
        <w:jc w:val="both"/>
      </w:pPr>
      <w:r>
        <w:t xml:space="preserve">- контроль за оказанием материальной помощи членам </w:t>
      </w:r>
      <w:proofErr w:type="gramStart"/>
      <w:r>
        <w:t>профсоюза</w:t>
      </w:r>
      <w:proofErr w:type="gramEnd"/>
      <w:r>
        <w:t xml:space="preserve"> согласно поданным заявлениям,</w:t>
      </w:r>
    </w:p>
    <w:p w:rsidR="004B1146" w:rsidRDefault="004B1146" w:rsidP="004B1146">
      <w:pPr>
        <w:ind w:firstLine="709"/>
        <w:jc w:val="both"/>
      </w:pPr>
      <w:r>
        <w:t>- поощрение профактива и др. вопросы.</w:t>
      </w:r>
    </w:p>
    <w:p w:rsidR="004B1146" w:rsidRDefault="004B1146" w:rsidP="004B1146">
      <w:pPr>
        <w:ind w:firstLine="709"/>
        <w:jc w:val="both"/>
      </w:pPr>
      <w:r>
        <w:t xml:space="preserve">Профсоюзный бюджет районного совета профсоюза формируется из </w:t>
      </w:r>
      <w:proofErr w:type="gramStart"/>
      <w:r>
        <w:t>профсоюзных</w:t>
      </w:r>
      <w:proofErr w:type="gramEnd"/>
      <w:r>
        <w:t xml:space="preserve"> взносов, которые поступают на счёт Новоазовской районной организации </w:t>
      </w:r>
      <w:r>
        <w:rPr>
          <w:lang w:val="uk-UA"/>
        </w:rPr>
        <w:t>п</w:t>
      </w:r>
      <w:proofErr w:type="spellStart"/>
      <w:r>
        <w:t>рофсоюза</w:t>
      </w:r>
      <w:proofErr w:type="spellEnd"/>
      <w:r>
        <w:t xml:space="preserve"> работников образования и науки Украины по безналичному перечислению бухгалтериями отдела образования Новоазовской </w:t>
      </w:r>
      <w:proofErr w:type="spellStart"/>
      <w:r>
        <w:t>райгосадминистрации</w:t>
      </w:r>
      <w:proofErr w:type="spellEnd"/>
      <w:r>
        <w:t>, городского, поселкового и сельских советов, Украинского степного природного заповедника, Дзержинской школы-интерната.</w:t>
      </w:r>
    </w:p>
    <w:p w:rsidR="004B1146" w:rsidRDefault="004B1146" w:rsidP="004B1146">
      <w:pPr>
        <w:ind w:firstLine="709"/>
        <w:jc w:val="both"/>
      </w:pPr>
      <w:r>
        <w:t xml:space="preserve">За отчётный период </w:t>
      </w:r>
      <w:proofErr w:type="spellStart"/>
      <w:r>
        <w:rPr>
          <w:lang w:val="uk-UA"/>
        </w:rPr>
        <w:t>количество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первичных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организаций</w:t>
      </w:r>
      <w:proofErr w:type="spellEnd"/>
      <w:r>
        <w:rPr>
          <w:lang w:val="uk-UA"/>
        </w:rPr>
        <w:t xml:space="preserve"> звеличилось на 2 </w:t>
      </w:r>
      <w:proofErr w:type="spellStart"/>
      <w:r>
        <w:rPr>
          <w:lang w:val="uk-UA"/>
        </w:rPr>
        <w:t>организации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счет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выделения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отдельное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учреждение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Лебединского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сада</w:t>
      </w:r>
      <w:proofErr w:type="spellEnd"/>
      <w:r>
        <w:rPr>
          <w:lang w:val="uk-UA"/>
        </w:rPr>
        <w:t xml:space="preserve">, </w:t>
      </w:r>
      <w:r>
        <w:t>начала функционирования Коминтерновского детского сада, создания КУ «Районный методический кабинет».</w:t>
      </w:r>
    </w:p>
    <w:p w:rsidR="004B1146" w:rsidRDefault="004B1146" w:rsidP="004B1146">
      <w:pPr>
        <w:pStyle w:val="Style2"/>
        <w:widowControl/>
        <w:tabs>
          <w:tab w:val="left" w:leader="underscore" w:pos="9144"/>
        </w:tabs>
        <w:spacing w:before="67"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</w:rPr>
        <w:t xml:space="preserve">Ежегодно к отчётным собраниям в первичных профсоюзных организациях ревизионной комиссией проводится учёт охвата </w:t>
      </w:r>
      <w:proofErr w:type="spellStart"/>
      <w:r>
        <w:rPr>
          <w:rStyle w:val="FontStyle13"/>
        </w:rPr>
        <w:t>профчленством</w:t>
      </w:r>
      <w:proofErr w:type="spellEnd"/>
      <w:r>
        <w:rPr>
          <w:rStyle w:val="FontStyle13"/>
        </w:rPr>
        <w:t>.</w:t>
      </w:r>
    </w:p>
    <w:p w:rsidR="004B1146" w:rsidRDefault="004B1146" w:rsidP="004B1146">
      <w:pPr>
        <w:pStyle w:val="Style7"/>
        <w:widowControl/>
        <w:tabs>
          <w:tab w:val="left" w:leader="underscore" w:pos="5290"/>
        </w:tabs>
        <w:spacing w:before="67" w:line="326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настоящее время </w:t>
      </w:r>
      <w:proofErr w:type="spellStart"/>
      <w:r>
        <w:rPr>
          <w:rStyle w:val="FontStyle13"/>
        </w:rPr>
        <w:t>Новоазовский</w:t>
      </w:r>
      <w:proofErr w:type="spellEnd"/>
      <w:r>
        <w:rPr>
          <w:rStyle w:val="FontStyle13"/>
        </w:rPr>
        <w:t xml:space="preserve"> районный совет профсоюза объединяет 44 первичные профсоюзные организации, в том числе: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</w:rPr>
        <w:tab/>
        <w:t xml:space="preserve">19 – общеобразовательных школ, 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</w:rPr>
        <w:tab/>
        <w:t>19 – дошкольных учреждений,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rStyle w:val="FontStyle13"/>
        </w:rPr>
      </w:pPr>
      <w:r>
        <w:rPr>
          <w:rStyle w:val="FontStyle13"/>
        </w:rPr>
        <w:t xml:space="preserve">- 1 организация – отдела образования </w:t>
      </w:r>
      <w:proofErr w:type="spellStart"/>
      <w:r>
        <w:rPr>
          <w:rStyle w:val="FontStyle13"/>
        </w:rPr>
        <w:t>райгосадминистрации</w:t>
      </w:r>
      <w:proofErr w:type="spellEnd"/>
      <w:r>
        <w:rPr>
          <w:rStyle w:val="FontStyle13"/>
        </w:rPr>
        <w:t>,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rStyle w:val="FontStyle13"/>
        </w:rPr>
      </w:pPr>
      <w:r>
        <w:rPr>
          <w:rStyle w:val="FontStyle13"/>
        </w:rPr>
        <w:t>- 1 организация КУ «Районный методический кабинет»,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</w:pPr>
      <w:r>
        <w:rPr>
          <w:rStyle w:val="FontStyle13"/>
        </w:rPr>
        <w:t xml:space="preserve">- 1 – </w:t>
      </w:r>
      <w:r>
        <w:t xml:space="preserve">Украинского степного природного заповедника, 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</w:pPr>
      <w:r>
        <w:t>- 1 – Дзержинской школы-интерната,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</w:pPr>
      <w:r>
        <w:t>- 2 – внешкольных учреждений.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</w:rPr>
        <w:lastRenderedPageBreak/>
        <w:t>В результате анализа представленных документов было установлено, что в сорока четырёх учреждениях работает 1190 человек трудящихся, в том числе 1135 членов профсоюза, что составляет 95,4 % от общего количества работающих. Состоит на профсоюзном учёте неработающих пенсионеров - 437 человек. Всего членов профсоюза 1572 человека.</w:t>
      </w:r>
    </w:p>
    <w:p w:rsidR="004B1146" w:rsidRDefault="004B1146" w:rsidP="004B1146">
      <w:pPr>
        <w:pStyle w:val="Style7"/>
        <w:widowControl/>
        <w:spacing w:before="77"/>
        <w:ind w:firstLine="709"/>
        <w:jc w:val="both"/>
        <w:rPr>
          <w:rStyle w:val="FontStyle13"/>
        </w:rPr>
      </w:pPr>
      <w:r>
        <w:rPr>
          <w:rStyle w:val="FontStyle13"/>
        </w:rPr>
        <w:t>Ревизионная комиссия работала по плану, в котором предусматривались сроки проведения ревизий и проверок, результаты выполнения предложений и замечаний.</w:t>
      </w:r>
    </w:p>
    <w:p w:rsidR="004B1146" w:rsidRDefault="004B1146" w:rsidP="004B1146">
      <w:pPr>
        <w:pStyle w:val="Style7"/>
        <w:widowControl/>
        <w:tabs>
          <w:tab w:val="left" w:leader="underscore" w:pos="4906"/>
        </w:tabs>
        <w:spacing w:before="72"/>
        <w:ind w:firstLine="709"/>
        <w:jc w:val="both"/>
        <w:rPr>
          <w:rStyle w:val="FontStyle13"/>
        </w:rPr>
      </w:pPr>
      <w:r>
        <w:rPr>
          <w:rStyle w:val="FontStyle13"/>
        </w:rPr>
        <w:t>За пять лет состоялось 5 заседаний ревизионной комиссии, где были заслушаны вопросы:</w:t>
      </w:r>
    </w:p>
    <w:p w:rsidR="004B1146" w:rsidRDefault="004B1146" w:rsidP="004B1146">
      <w:pPr>
        <w:pStyle w:val="Style4"/>
        <w:widowControl/>
        <w:numPr>
          <w:ilvl w:val="0"/>
          <w:numId w:val="1"/>
        </w:numPr>
        <w:tabs>
          <w:tab w:val="left" w:pos="139"/>
        </w:tabs>
        <w:ind w:firstLine="709"/>
        <w:jc w:val="both"/>
        <w:rPr>
          <w:rStyle w:val="FontStyle13"/>
        </w:rPr>
      </w:pPr>
      <w:r>
        <w:rPr>
          <w:rStyle w:val="FontStyle13"/>
        </w:rPr>
        <w:t>о выполнении Законов Украины и постановлений вышестоящих профсо</w:t>
      </w:r>
      <w:r>
        <w:rPr>
          <w:rStyle w:val="FontStyle13"/>
        </w:rPr>
        <w:softHyphen/>
        <w:t>юзных органов,</w:t>
      </w:r>
    </w:p>
    <w:p w:rsidR="004B1146" w:rsidRDefault="004B1146" w:rsidP="004B1146">
      <w:pPr>
        <w:pStyle w:val="Style4"/>
        <w:widowControl/>
        <w:numPr>
          <w:ilvl w:val="0"/>
          <w:numId w:val="1"/>
        </w:numPr>
        <w:tabs>
          <w:tab w:val="left" w:pos="139"/>
        </w:tabs>
        <w:ind w:firstLine="709"/>
        <w:jc w:val="both"/>
        <w:rPr>
          <w:rStyle w:val="FontStyle13"/>
        </w:rPr>
      </w:pPr>
      <w:r>
        <w:rPr>
          <w:rStyle w:val="FontStyle13"/>
        </w:rPr>
        <w:t>об использовании сре</w:t>
      </w:r>
      <w:proofErr w:type="gramStart"/>
      <w:r>
        <w:rPr>
          <w:rStyle w:val="FontStyle13"/>
        </w:rPr>
        <w:t>дств пр</w:t>
      </w:r>
      <w:proofErr w:type="gramEnd"/>
      <w:r>
        <w:rPr>
          <w:rStyle w:val="FontStyle13"/>
        </w:rPr>
        <w:t>офсоюзного бюджета,</w:t>
      </w:r>
    </w:p>
    <w:p w:rsidR="004B1146" w:rsidRDefault="004B1146" w:rsidP="004B1146">
      <w:pPr>
        <w:pStyle w:val="Style4"/>
        <w:widowControl/>
        <w:numPr>
          <w:ilvl w:val="0"/>
          <w:numId w:val="1"/>
        </w:numPr>
        <w:tabs>
          <w:tab w:val="left" w:pos="139"/>
        </w:tabs>
        <w:ind w:firstLine="709"/>
        <w:jc w:val="both"/>
        <w:rPr>
          <w:rStyle w:val="FontStyle13"/>
        </w:rPr>
      </w:pPr>
      <w:r>
        <w:rPr>
          <w:rStyle w:val="FontStyle13"/>
        </w:rPr>
        <w:t>правомерность оказания единовременной материальной помощи членам профсоюза,</w:t>
      </w:r>
    </w:p>
    <w:p w:rsidR="004B1146" w:rsidRDefault="004B1146" w:rsidP="004B1146">
      <w:pPr>
        <w:pStyle w:val="Style4"/>
        <w:widowControl/>
        <w:numPr>
          <w:ilvl w:val="0"/>
          <w:numId w:val="1"/>
        </w:numPr>
        <w:tabs>
          <w:tab w:val="left" w:pos="139"/>
        </w:tabs>
        <w:ind w:firstLine="709"/>
        <w:jc w:val="both"/>
        <w:rPr>
          <w:rStyle w:val="FontStyle13"/>
        </w:rPr>
      </w:pPr>
      <w:r>
        <w:rPr>
          <w:rStyle w:val="FontStyle13"/>
        </w:rPr>
        <w:t xml:space="preserve">о сохранности денежных средств и </w:t>
      </w:r>
      <w:proofErr w:type="gramStart"/>
      <w:r>
        <w:rPr>
          <w:rStyle w:val="FontStyle13"/>
        </w:rPr>
        <w:t>законности</w:t>
      </w:r>
      <w:proofErr w:type="gramEnd"/>
      <w:r>
        <w:rPr>
          <w:rStyle w:val="FontStyle13"/>
        </w:rPr>
        <w:t xml:space="preserve"> производимых советом профсоюза расходов,</w:t>
      </w:r>
    </w:p>
    <w:p w:rsidR="004B1146" w:rsidRDefault="004B1146" w:rsidP="004B1146">
      <w:pPr>
        <w:pStyle w:val="Style4"/>
        <w:widowControl/>
        <w:numPr>
          <w:ilvl w:val="0"/>
          <w:numId w:val="1"/>
        </w:numPr>
        <w:tabs>
          <w:tab w:val="left" w:pos="139"/>
        </w:tabs>
        <w:ind w:firstLine="709"/>
        <w:jc w:val="both"/>
        <w:rPr>
          <w:rStyle w:val="FontStyle13"/>
        </w:rPr>
      </w:pPr>
      <w:r>
        <w:rPr>
          <w:rStyle w:val="FontStyle13"/>
        </w:rPr>
        <w:t>правильность ведения бухгалтерской документации,</w:t>
      </w:r>
    </w:p>
    <w:p w:rsidR="004B1146" w:rsidRDefault="004B1146" w:rsidP="004B1146">
      <w:pPr>
        <w:pStyle w:val="Style4"/>
        <w:widowControl/>
        <w:numPr>
          <w:ilvl w:val="0"/>
          <w:numId w:val="1"/>
        </w:numPr>
        <w:tabs>
          <w:tab w:val="left" w:pos="139"/>
        </w:tabs>
        <w:ind w:firstLine="709"/>
        <w:jc w:val="both"/>
        <w:rPr>
          <w:rStyle w:val="FontStyle13"/>
        </w:rPr>
      </w:pPr>
      <w:r>
        <w:rPr>
          <w:rStyle w:val="FontStyle13"/>
        </w:rPr>
        <w:t>правильность ведения профсоюзной документации в первичных профорганизациях,</w:t>
      </w:r>
    </w:p>
    <w:p w:rsidR="004B1146" w:rsidRDefault="004B1146" w:rsidP="004B1146">
      <w:pPr>
        <w:pStyle w:val="Style4"/>
        <w:widowControl/>
        <w:numPr>
          <w:ilvl w:val="0"/>
          <w:numId w:val="1"/>
        </w:numPr>
        <w:tabs>
          <w:tab w:val="left" w:pos="139"/>
        </w:tabs>
        <w:ind w:firstLine="709"/>
        <w:jc w:val="both"/>
        <w:rPr>
          <w:rStyle w:val="FontStyle13"/>
        </w:rPr>
      </w:pPr>
      <w:r>
        <w:rPr>
          <w:rStyle w:val="FontStyle13"/>
        </w:rPr>
        <w:t>инвентаризация имущества районной организации и др.</w:t>
      </w:r>
    </w:p>
    <w:p w:rsidR="004B1146" w:rsidRDefault="004B1146" w:rsidP="004B1146">
      <w:pPr>
        <w:pStyle w:val="Style7"/>
        <w:widowControl/>
        <w:spacing w:before="91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Анализируя использование средств </w:t>
      </w:r>
      <w:proofErr w:type="spellStart"/>
      <w:r>
        <w:rPr>
          <w:rStyle w:val="FontStyle13"/>
        </w:rPr>
        <w:t>профбюджета</w:t>
      </w:r>
      <w:proofErr w:type="spellEnd"/>
      <w:r>
        <w:rPr>
          <w:rStyle w:val="FontStyle13"/>
        </w:rPr>
        <w:t xml:space="preserve"> за отчетный период с 01 января 2010 г. по 01 ноября 2014 г., ревизионная комиссия отмечает следующее.</w:t>
      </w:r>
    </w:p>
    <w:p w:rsidR="004B1146" w:rsidRDefault="004B1146" w:rsidP="004B1146">
      <w:pPr>
        <w:pStyle w:val="Style2"/>
        <w:widowControl/>
        <w:tabs>
          <w:tab w:val="left" w:leader="underscore" w:pos="7853"/>
        </w:tabs>
        <w:ind w:firstLine="709"/>
        <w:rPr>
          <w:rStyle w:val="FontStyle13"/>
        </w:rPr>
      </w:pPr>
      <w:r>
        <w:rPr>
          <w:rStyle w:val="FontStyle13"/>
        </w:rPr>
        <w:t xml:space="preserve">Доходы профсоюзного бюджета составили: </w:t>
      </w:r>
    </w:p>
    <w:p w:rsidR="004B1146" w:rsidRDefault="004B1146" w:rsidP="004B1146">
      <w:pPr>
        <w:pStyle w:val="Style2"/>
        <w:widowControl/>
        <w:tabs>
          <w:tab w:val="left" w:leader="underscore" w:pos="7853"/>
        </w:tabs>
        <w:ind w:firstLine="2340"/>
        <w:rPr>
          <w:rStyle w:val="FontStyle13"/>
        </w:rPr>
      </w:pPr>
      <w:r>
        <w:rPr>
          <w:rStyle w:val="FontStyle13"/>
        </w:rPr>
        <w:t xml:space="preserve">в 2010 году –  157628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2340"/>
        <w:jc w:val="both"/>
        <w:rPr>
          <w:rStyle w:val="FontStyle13"/>
        </w:rPr>
      </w:pPr>
      <w:r>
        <w:rPr>
          <w:rStyle w:val="FontStyle13"/>
        </w:rPr>
        <w:t xml:space="preserve">в 2011 году – 170601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2340"/>
        <w:jc w:val="both"/>
        <w:rPr>
          <w:rStyle w:val="FontStyle13"/>
        </w:rPr>
      </w:pPr>
      <w:r>
        <w:rPr>
          <w:rStyle w:val="FontStyle13"/>
        </w:rPr>
        <w:t xml:space="preserve">в 2012 году – 208682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2340"/>
        <w:jc w:val="both"/>
        <w:rPr>
          <w:rStyle w:val="FontStyle13"/>
        </w:rPr>
      </w:pPr>
      <w:r>
        <w:rPr>
          <w:rStyle w:val="FontStyle13"/>
        </w:rPr>
        <w:t xml:space="preserve">в 2013 году – 220196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         9 месяцев 2014 года –  130620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 xml:space="preserve">. </w:t>
      </w:r>
    </w:p>
    <w:p w:rsidR="004B1146" w:rsidRDefault="004B1146" w:rsidP="004B1146">
      <w:pPr>
        <w:pStyle w:val="Style2"/>
        <w:widowControl/>
        <w:tabs>
          <w:tab w:val="left" w:leader="underscore" w:pos="7853"/>
        </w:tabs>
        <w:ind w:firstLine="709"/>
        <w:rPr>
          <w:rStyle w:val="FontStyle13"/>
        </w:rPr>
      </w:pPr>
      <w:r>
        <w:rPr>
          <w:rStyle w:val="FontStyle13"/>
        </w:rPr>
        <w:t xml:space="preserve">Расходы профсоюзного бюджета составили: </w:t>
      </w:r>
    </w:p>
    <w:p w:rsidR="004B1146" w:rsidRDefault="004B1146" w:rsidP="004B1146">
      <w:pPr>
        <w:pStyle w:val="Style2"/>
        <w:widowControl/>
        <w:tabs>
          <w:tab w:val="left" w:leader="underscore" w:pos="7853"/>
        </w:tabs>
        <w:ind w:firstLine="2340"/>
        <w:rPr>
          <w:rStyle w:val="FontStyle13"/>
        </w:rPr>
      </w:pPr>
      <w:r>
        <w:rPr>
          <w:rStyle w:val="FontStyle13"/>
        </w:rPr>
        <w:t xml:space="preserve">в 2010 году –  152290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2340"/>
        <w:jc w:val="both"/>
        <w:rPr>
          <w:rStyle w:val="FontStyle13"/>
        </w:rPr>
      </w:pPr>
      <w:r>
        <w:rPr>
          <w:rStyle w:val="FontStyle13"/>
        </w:rPr>
        <w:t xml:space="preserve">в 2011 году – 170601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2340"/>
        <w:jc w:val="both"/>
        <w:rPr>
          <w:rStyle w:val="FontStyle13"/>
        </w:rPr>
      </w:pPr>
      <w:r>
        <w:rPr>
          <w:rStyle w:val="FontStyle13"/>
        </w:rPr>
        <w:t xml:space="preserve">в 2012 году – 195610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2340"/>
        <w:jc w:val="both"/>
        <w:rPr>
          <w:rStyle w:val="FontStyle13"/>
        </w:rPr>
      </w:pPr>
      <w:r>
        <w:rPr>
          <w:rStyle w:val="FontStyle13"/>
        </w:rPr>
        <w:t xml:space="preserve">в 2013 году – 230248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.,</w:t>
      </w:r>
    </w:p>
    <w:p w:rsidR="004B1146" w:rsidRDefault="004B1146" w:rsidP="004B1146">
      <w:pPr>
        <w:pStyle w:val="Style6"/>
        <w:widowControl/>
        <w:tabs>
          <w:tab w:val="left" w:leader="underscore" w:pos="7867"/>
        </w:tabs>
        <w:spacing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         9 месяцев 2014 года –  132600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 xml:space="preserve">. </w:t>
      </w:r>
    </w:p>
    <w:p w:rsidR="004B1146" w:rsidRDefault="004B1146" w:rsidP="004B1146">
      <w:pPr>
        <w:pStyle w:val="Style5"/>
        <w:widowControl/>
        <w:spacing w:before="77" w:line="322" w:lineRule="exact"/>
        <w:ind w:left="1363" w:hanging="643"/>
        <w:jc w:val="both"/>
        <w:rPr>
          <w:rStyle w:val="FontStyle13"/>
        </w:rPr>
      </w:pPr>
      <w:proofErr w:type="spellStart"/>
      <w:r>
        <w:rPr>
          <w:rStyle w:val="FontStyle13"/>
        </w:rPr>
        <w:t>Профбюджет</w:t>
      </w:r>
      <w:proofErr w:type="spellEnd"/>
      <w:r>
        <w:rPr>
          <w:rStyle w:val="FontStyle13"/>
        </w:rPr>
        <w:t xml:space="preserve"> распределяется следующим образом: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rPr>
          <w:rStyle w:val="FontStyle13"/>
        </w:rPr>
      </w:pPr>
      <w:r>
        <w:rPr>
          <w:rStyle w:val="FontStyle13"/>
        </w:rPr>
        <w:t>- 30 % взносов отчисляется вышестоящим профсоюзным органам,</w:t>
      </w:r>
    </w:p>
    <w:p w:rsidR="004B1146" w:rsidRDefault="004B1146" w:rsidP="004B1146">
      <w:pPr>
        <w:pStyle w:val="Style2"/>
        <w:widowControl/>
        <w:tabs>
          <w:tab w:val="left" w:leader="underscore" w:pos="874"/>
        </w:tabs>
        <w:rPr>
          <w:rStyle w:val="FontStyle13"/>
        </w:rPr>
      </w:pPr>
      <w:r>
        <w:rPr>
          <w:rStyle w:val="FontStyle13"/>
        </w:rPr>
        <w:t>- 70 % - остаются в распоряжении совета.</w:t>
      </w:r>
    </w:p>
    <w:p w:rsidR="004B1146" w:rsidRDefault="004B1146" w:rsidP="004B1146">
      <w:pPr>
        <w:pStyle w:val="Style5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 xml:space="preserve">Расходование средств </w:t>
      </w:r>
      <w:proofErr w:type="spellStart"/>
      <w:r>
        <w:rPr>
          <w:rStyle w:val="FontStyle13"/>
        </w:rPr>
        <w:t>профбюджета</w:t>
      </w:r>
      <w:proofErr w:type="spellEnd"/>
      <w:r>
        <w:rPr>
          <w:rStyle w:val="FontStyle13"/>
        </w:rPr>
        <w:t xml:space="preserve"> проводится в соответствии с утверждённой на заседании совета сметой.</w:t>
      </w:r>
    </w:p>
    <w:p w:rsidR="004B1146" w:rsidRDefault="004B1146" w:rsidP="004B1146">
      <w:pPr>
        <w:pStyle w:val="Style5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 xml:space="preserve">Эти средства используются для обеспечения деятельности Новоазовской районной профсоюзной организации и распределяются согласно методическим рекомендациям обкома профсоюза, пропорционально на первичные профсоюзные </w:t>
      </w:r>
      <w:r>
        <w:rPr>
          <w:rStyle w:val="FontStyle13"/>
        </w:rPr>
        <w:lastRenderedPageBreak/>
        <w:t>организации с учётом суммы отчисленных профсоюзных взносов. Таким образом, в отчётном периоде были профинансированы следующие статьи:</w:t>
      </w:r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1207"/>
        <w:gridCol w:w="992"/>
        <w:gridCol w:w="1134"/>
        <w:gridCol w:w="1134"/>
        <w:gridCol w:w="1134"/>
      </w:tblGrid>
      <w:tr w:rsidR="004B1146" w:rsidTr="004B114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322" w:lineRule="exact"/>
              <w:ind w:firstLine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Показатель, год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322" w:lineRule="exact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322" w:lineRule="exact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322" w:lineRule="exact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322" w:lineRule="exact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322" w:lineRule="exact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2014</w:t>
            </w:r>
          </w:p>
        </w:tc>
      </w:tr>
      <w:tr w:rsidR="004B1146" w:rsidTr="004B114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на культурно-массовую работу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23748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33675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40458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46524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18000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</w:tr>
      <w:tr w:rsidR="004B1146" w:rsidTr="004B114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оздоровление детей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2385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1600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3500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10532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6300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</w:tr>
      <w:tr w:rsidR="004B1146" w:rsidTr="004B114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29850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34350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45090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38642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41100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</w:tr>
      <w:tr w:rsidR="004B1146" w:rsidTr="004B114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на административно-хозяйственные расходы (поздравления, соболезнования в газету)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9786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7470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9964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10129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46877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</w:tr>
      <w:tr w:rsidR="004B1146" w:rsidTr="004B114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премирование членов профсоюза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5080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2360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1400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12520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146" w:rsidRDefault="004B114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 xml:space="preserve">420 </w:t>
            </w:r>
            <w:proofErr w:type="spellStart"/>
            <w:r>
              <w:rPr>
                <w:rStyle w:val="FontStyle13"/>
                <w:sz w:val="24"/>
                <w:szCs w:val="24"/>
                <w:lang w:eastAsia="en-US"/>
              </w:rPr>
              <w:t>грн</w:t>
            </w:r>
            <w:proofErr w:type="spellEnd"/>
            <w:r>
              <w:rPr>
                <w:rStyle w:val="FontStyle13"/>
                <w:sz w:val="24"/>
                <w:szCs w:val="24"/>
                <w:lang w:eastAsia="en-US"/>
              </w:rPr>
              <w:t>.</w:t>
            </w:r>
          </w:p>
        </w:tc>
      </w:tr>
    </w:tbl>
    <w:p w:rsidR="004B1146" w:rsidRDefault="004B1146" w:rsidP="004B1146">
      <w:pPr>
        <w:pStyle w:val="Style5"/>
        <w:widowControl/>
        <w:spacing w:before="67" w:line="240" w:lineRule="auto"/>
        <w:ind w:firstLine="720"/>
        <w:jc w:val="both"/>
        <w:rPr>
          <w:rStyle w:val="FontStyle13"/>
        </w:rPr>
      </w:pPr>
      <w:r>
        <w:rPr>
          <w:rStyle w:val="FontStyle13"/>
        </w:rPr>
        <w:t>Единовременная материальная помощь, премирование членов профсоюза предоставляется при наличии поданного заявления, на основании решения профсоюзного комитета первичной профсоюзной организации учреждения с последующим рассмотрением на заседании районного совета профсоюза или президиума и оплачивается при наличии денежных средств на счёте. Заявления на денежную помощь за пять лет удовлетворены полностью.</w:t>
      </w:r>
    </w:p>
    <w:p w:rsidR="004B1146" w:rsidRDefault="004B1146" w:rsidP="004B1146">
      <w:pPr>
        <w:pStyle w:val="Style5"/>
        <w:widowControl/>
        <w:tabs>
          <w:tab w:val="left" w:pos="6210"/>
          <w:tab w:val="left" w:leader="underscore" w:pos="6586"/>
        </w:tabs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Все выплаты производятся согласно Инструкции о кассовых операциях.</w:t>
      </w:r>
    </w:p>
    <w:p w:rsidR="004B1146" w:rsidRDefault="004B1146" w:rsidP="004B1146">
      <w:pPr>
        <w:pStyle w:val="Style5"/>
        <w:widowControl/>
        <w:tabs>
          <w:tab w:val="left" w:leader="underscore" w:pos="4781"/>
        </w:tabs>
        <w:spacing w:before="96" w:line="240" w:lineRule="auto"/>
        <w:ind w:firstLine="720"/>
        <w:jc w:val="both"/>
        <w:rPr>
          <w:rStyle w:val="FontStyle13"/>
        </w:rPr>
      </w:pPr>
      <w:r>
        <w:rPr>
          <w:rStyle w:val="FontStyle13"/>
        </w:rPr>
        <w:t xml:space="preserve">На балансе </w:t>
      </w:r>
      <w:proofErr w:type="spellStart"/>
      <w:r>
        <w:rPr>
          <w:rStyle w:val="FontStyle13"/>
        </w:rPr>
        <w:t>Новоазовского</w:t>
      </w:r>
      <w:proofErr w:type="spellEnd"/>
      <w:r>
        <w:rPr>
          <w:rStyle w:val="FontStyle13"/>
        </w:rPr>
        <w:t xml:space="preserve"> районного совета профсоюза числится основных средств на сумму 1389 </w:t>
      </w:r>
      <w:proofErr w:type="spellStart"/>
      <w:r>
        <w:rPr>
          <w:rStyle w:val="FontStyle13"/>
        </w:rPr>
        <w:t>грн</w:t>
      </w:r>
      <w:proofErr w:type="spellEnd"/>
      <w:r>
        <w:rPr>
          <w:rStyle w:val="FontStyle13"/>
        </w:rPr>
        <w:t>. Это – многофункциональный принтер.</w:t>
      </w:r>
    </w:p>
    <w:p w:rsidR="004B1146" w:rsidRDefault="004B1146" w:rsidP="004B1146">
      <w:pPr>
        <w:pStyle w:val="Style2"/>
        <w:widowControl/>
        <w:spacing w:before="96" w:line="240" w:lineRule="auto"/>
        <w:ind w:firstLine="709"/>
        <w:rPr>
          <w:rStyle w:val="FontStyle13"/>
        </w:rPr>
      </w:pPr>
      <w:r>
        <w:rPr>
          <w:rStyle w:val="FontStyle13"/>
        </w:rPr>
        <w:t>Ежегодно положительно решается вопрос обеспечения подарками детей членов профсоюза. Фонд социального страхования финансирует подарки для детей от рождения до 13 лет, а дети наших членов профсоюза получают подарки и в возрасте 14-16 лет.</w:t>
      </w:r>
    </w:p>
    <w:p w:rsidR="004B1146" w:rsidRDefault="004B1146" w:rsidP="004B1146">
      <w:pPr>
        <w:pStyle w:val="Style2"/>
        <w:widowControl/>
        <w:spacing w:before="96" w:line="240" w:lineRule="auto"/>
        <w:ind w:firstLine="709"/>
        <w:rPr>
          <w:rStyle w:val="FontStyle13"/>
        </w:rPr>
      </w:pPr>
      <w:r>
        <w:rPr>
          <w:rStyle w:val="FontStyle13"/>
        </w:rPr>
        <w:t>Также ежегодно оформляется подписка на районную газету «Родное Приазовье».</w:t>
      </w:r>
    </w:p>
    <w:p w:rsidR="004B1146" w:rsidRDefault="004B1146" w:rsidP="004B1146">
      <w:pPr>
        <w:pStyle w:val="Style7"/>
        <w:widowControl/>
        <w:tabs>
          <w:tab w:val="left" w:leader="underscore" w:pos="3710"/>
        </w:tabs>
        <w:spacing w:before="82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Для проведения информационной работы в первичных</w:t>
      </w:r>
      <w:r>
        <w:rPr>
          <w:rStyle w:val="FontStyle13"/>
        </w:rPr>
        <w:br/>
        <w:t xml:space="preserve">профорганизациях, проведения совещаний </w:t>
      </w:r>
      <w:proofErr w:type="spellStart"/>
      <w:r>
        <w:rPr>
          <w:rStyle w:val="FontStyle13"/>
          <w:lang w:val="uk-UA"/>
        </w:rPr>
        <w:t>осуществляется</w:t>
      </w:r>
      <w:proofErr w:type="spellEnd"/>
      <w:r>
        <w:rPr>
          <w:rStyle w:val="FontStyle13"/>
          <w:lang w:val="uk-UA"/>
        </w:rPr>
        <w:t xml:space="preserve"> </w:t>
      </w:r>
      <w:proofErr w:type="spellStart"/>
      <w:r>
        <w:rPr>
          <w:rStyle w:val="FontStyle13"/>
        </w:rPr>
        <w:t>копировани</w:t>
      </w:r>
      <w:proofErr w:type="spellEnd"/>
      <w:r>
        <w:rPr>
          <w:rStyle w:val="FontStyle13"/>
          <w:lang w:val="uk-UA"/>
        </w:rPr>
        <w:t xml:space="preserve">е </w:t>
      </w:r>
      <w:r>
        <w:rPr>
          <w:rStyle w:val="FontStyle13"/>
        </w:rPr>
        <w:t>методических материалов, постановлений пленумов, законов, других нормативно-правовых документов.</w:t>
      </w:r>
    </w:p>
    <w:p w:rsidR="004B1146" w:rsidRDefault="004B1146" w:rsidP="004B1146">
      <w:pPr>
        <w:pStyle w:val="Style7"/>
        <w:widowControl/>
        <w:tabs>
          <w:tab w:val="left" w:leader="underscore" w:pos="3710"/>
        </w:tabs>
        <w:spacing w:before="82"/>
        <w:ind w:firstLine="709"/>
        <w:jc w:val="both"/>
        <w:rPr>
          <w:rStyle w:val="FontStyle13"/>
        </w:rPr>
      </w:pPr>
      <w:r>
        <w:rPr>
          <w:rStyle w:val="FontStyle13"/>
        </w:rPr>
        <w:t>Проводится чествование членов профсоюза – ветеранов педагогического труда, в связи с юбилеями, в День Победы, в профессиональный праздник, ко Дню людей пожилого возраста.</w:t>
      </w:r>
    </w:p>
    <w:p w:rsidR="004B1146" w:rsidRDefault="004B1146" w:rsidP="004B1146">
      <w:pPr>
        <w:pStyle w:val="Style7"/>
        <w:widowControl/>
        <w:tabs>
          <w:tab w:val="left" w:leader="underscore" w:pos="3710"/>
        </w:tabs>
        <w:spacing w:before="82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Профсоюзная организация принимала участие во всех торжественных мероприятиях, посвящённых юбилеям учреждений образования района. Средства </w:t>
      </w:r>
      <w:proofErr w:type="spellStart"/>
      <w:r>
        <w:rPr>
          <w:rStyle w:val="FontStyle13"/>
        </w:rPr>
        <w:t>профбюджета</w:t>
      </w:r>
      <w:proofErr w:type="spellEnd"/>
      <w:r>
        <w:rPr>
          <w:rStyle w:val="FontStyle13"/>
        </w:rPr>
        <w:t xml:space="preserve"> используются при организации празднования: Дня работников образования, Международного женского дня, Дня защитника Отечества и других мероприятий. </w:t>
      </w:r>
    </w:p>
    <w:p w:rsidR="004B1146" w:rsidRDefault="004B1146" w:rsidP="004B1146">
      <w:pPr>
        <w:pStyle w:val="Style7"/>
        <w:widowControl/>
        <w:tabs>
          <w:tab w:val="left" w:leader="underscore" w:pos="3710"/>
        </w:tabs>
        <w:spacing w:before="82"/>
        <w:ind w:firstLine="709"/>
        <w:jc w:val="both"/>
        <w:rPr>
          <w:rStyle w:val="FontStyle13"/>
        </w:rPr>
      </w:pPr>
      <w:r>
        <w:rPr>
          <w:rStyle w:val="FontStyle13"/>
        </w:rPr>
        <w:t>В своей повседневной работе районный совет профсоюза опирался на первичные профорганизации. За отчётный период состоялись:</w:t>
      </w:r>
    </w:p>
    <w:p w:rsidR="004B1146" w:rsidRDefault="004B1146" w:rsidP="004B1146">
      <w:pPr>
        <w:pStyle w:val="Style3"/>
        <w:widowControl/>
        <w:tabs>
          <w:tab w:val="left" w:leader="underscore" w:pos="1310"/>
        </w:tabs>
        <w:spacing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>- 12 заседаний Совета,</w:t>
      </w:r>
    </w:p>
    <w:p w:rsidR="004B1146" w:rsidRDefault="004B1146" w:rsidP="004B1146">
      <w:pPr>
        <w:pStyle w:val="Style3"/>
        <w:widowControl/>
        <w:tabs>
          <w:tab w:val="left" w:leader="underscore" w:pos="1306"/>
        </w:tabs>
        <w:spacing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>- 71 заседаний его президиума.</w:t>
      </w:r>
    </w:p>
    <w:p w:rsidR="004B1146" w:rsidRDefault="004B1146" w:rsidP="004B1146">
      <w:pPr>
        <w:pStyle w:val="Style3"/>
        <w:widowControl/>
        <w:tabs>
          <w:tab w:val="left" w:leader="underscore" w:pos="6082"/>
        </w:tabs>
        <w:spacing w:before="101"/>
        <w:ind w:firstLine="709"/>
        <w:jc w:val="both"/>
        <w:rPr>
          <w:rStyle w:val="FontStyle13"/>
        </w:rPr>
      </w:pPr>
      <w:r>
        <w:rPr>
          <w:rStyle w:val="FontStyle13"/>
        </w:rPr>
        <w:lastRenderedPageBreak/>
        <w:t>Ежемесячно для всех председателей профкомов проводятся</w:t>
      </w:r>
      <w:r>
        <w:rPr>
          <w:rStyle w:val="FontStyle13"/>
        </w:rPr>
        <w:br/>
        <w:t>информационные дни, на которых они знакомятся с новыми</w:t>
      </w:r>
      <w:r>
        <w:rPr>
          <w:rStyle w:val="FontStyle13"/>
        </w:rPr>
        <w:br/>
        <w:t xml:space="preserve">постановлениями и документами вышестоящих органов. </w:t>
      </w:r>
    </w:p>
    <w:p w:rsidR="004B1146" w:rsidRDefault="004B1146" w:rsidP="004B1146">
      <w:pPr>
        <w:pStyle w:val="Style7"/>
        <w:widowControl/>
        <w:tabs>
          <w:tab w:val="left" w:leader="underscore" w:pos="2002"/>
        </w:tabs>
        <w:spacing w:before="77"/>
        <w:ind w:firstLine="709"/>
        <w:jc w:val="both"/>
        <w:rPr>
          <w:rStyle w:val="FontStyle13"/>
        </w:rPr>
      </w:pPr>
      <w:proofErr w:type="spellStart"/>
      <w:r>
        <w:rPr>
          <w:rStyle w:val="FontStyle13"/>
        </w:rPr>
        <w:t>Новоазовский</w:t>
      </w:r>
      <w:proofErr w:type="spellEnd"/>
      <w:r>
        <w:rPr>
          <w:rStyle w:val="FontStyle13"/>
        </w:rPr>
        <w:t xml:space="preserve"> районный совет профсоюза и его президиум постоянно проявляют заботу о правах членов профсоюза, их нуждах, интересах.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Несколько раз в год каждая первичная профорганизация получает бесплатно газету «Перекресток», за что ревизионная комиссия выражает благодарность Донецкому областному комитету профсоюза. 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За отчётный период в районный совет профсоюза поступило 11 письменных обращений, более 2 тысяч устных обращений. Все они решены в соответствии с законодательством, максимально - в пользу работников образования. 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>Основные темы обращений: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>- получение консультаций по вопросам трудового законодательства;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- вопросы о стимулирующих выплатах (ежегодного денежного вознаграждения педагогическим работникам, премий и материальной помощи на оздоровление – младшему обслуживающему персоналу); 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>- оздоровление членов профсоюза и их детей;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- «коммунальные льготы» педагогам, работающим в сельской местности; 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>- распределение педагогической нагрузки и другие.</w:t>
      </w:r>
    </w:p>
    <w:p w:rsidR="004B1146" w:rsidRDefault="004B1146" w:rsidP="004B1146">
      <w:pPr>
        <w:pStyle w:val="Style5"/>
        <w:widowControl/>
        <w:spacing w:before="82" w:line="322" w:lineRule="exact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Поступившие жалобы рассмотрены в сроки. </w:t>
      </w:r>
    </w:p>
    <w:p w:rsidR="004B1146" w:rsidRDefault="004B1146" w:rsidP="004B1146">
      <w:pPr>
        <w:pStyle w:val="Style7"/>
        <w:widowControl/>
        <w:tabs>
          <w:tab w:val="left" w:leader="underscore" w:pos="5784"/>
        </w:tabs>
        <w:spacing w:before="101" w:line="240" w:lineRule="auto"/>
        <w:ind w:firstLine="0"/>
        <w:jc w:val="both"/>
        <w:rPr>
          <w:rStyle w:val="FontStyle13"/>
        </w:rPr>
      </w:pPr>
      <w:r>
        <w:rPr>
          <w:rStyle w:val="FontStyle13"/>
        </w:rPr>
        <w:t xml:space="preserve">         Финансовая деятельность районного совета профсоюза постоянно находится под контролем ревизионной комиссии.</w:t>
      </w:r>
    </w:p>
    <w:p w:rsidR="004B1146" w:rsidRDefault="004B1146" w:rsidP="004B1146">
      <w:pPr>
        <w:pStyle w:val="Style6"/>
        <w:widowControl/>
        <w:tabs>
          <w:tab w:val="left" w:leader="underscore" w:pos="6394"/>
        </w:tabs>
        <w:spacing w:before="91" w:line="317" w:lineRule="exact"/>
        <w:ind w:firstLine="709"/>
        <w:jc w:val="both"/>
        <w:rPr>
          <w:rStyle w:val="FontStyle13"/>
        </w:rPr>
      </w:pPr>
      <w:r>
        <w:rPr>
          <w:rStyle w:val="FontStyle13"/>
        </w:rPr>
        <w:t>В результате анализа актов-проверок установлено: фактов</w:t>
      </w:r>
      <w:r>
        <w:rPr>
          <w:rStyle w:val="FontStyle13"/>
        </w:rPr>
        <w:br/>
        <w:t xml:space="preserve">нарушения финансовой дисциплины по </w:t>
      </w:r>
      <w:proofErr w:type="spellStart"/>
      <w:r>
        <w:rPr>
          <w:rStyle w:val="FontStyle13"/>
        </w:rPr>
        <w:t>Новоазовскому</w:t>
      </w:r>
      <w:proofErr w:type="spellEnd"/>
      <w:r>
        <w:rPr>
          <w:rStyle w:val="FontStyle13"/>
        </w:rPr>
        <w:t xml:space="preserve"> районному совету Профсоюза работников образования и науки Украины не установлено.</w:t>
      </w:r>
    </w:p>
    <w:p w:rsidR="004B1146" w:rsidRDefault="004B1146" w:rsidP="004B1146">
      <w:pPr>
        <w:pStyle w:val="Style6"/>
        <w:widowControl/>
        <w:tabs>
          <w:tab w:val="left" w:leader="underscore" w:pos="6394"/>
        </w:tabs>
        <w:spacing w:before="91" w:line="317" w:lineRule="exact"/>
        <w:ind w:firstLine="709"/>
        <w:jc w:val="both"/>
      </w:pPr>
      <w:r>
        <w:rPr>
          <w:rStyle w:val="FontStyle13"/>
        </w:rPr>
        <w:t>Спасибо за внимание.</w:t>
      </w:r>
    </w:p>
    <w:p w:rsidR="004B1146" w:rsidRDefault="004B1146" w:rsidP="004B1146">
      <w:pPr>
        <w:ind w:firstLine="709"/>
        <w:jc w:val="both"/>
      </w:pPr>
    </w:p>
    <w:p w:rsidR="004B1146" w:rsidRDefault="004B1146" w:rsidP="004B1146">
      <w:pPr>
        <w:jc w:val="both"/>
      </w:pPr>
    </w:p>
    <w:p w:rsidR="004B1146" w:rsidRDefault="004B1146" w:rsidP="004B1146">
      <w:pPr>
        <w:rPr>
          <w:lang w:val="uk-UA"/>
        </w:rPr>
      </w:pPr>
    </w:p>
    <w:p w:rsidR="004B1146" w:rsidRDefault="004B1146" w:rsidP="004B1146"/>
    <w:p w:rsidR="005836C9" w:rsidRDefault="005836C9"/>
    <w:sectPr w:rsidR="005836C9" w:rsidSect="0058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6D8E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146"/>
    <w:rsid w:val="004B1146"/>
    <w:rsid w:val="0058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B114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B114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rsid w:val="004B1146"/>
    <w:pPr>
      <w:widowControl w:val="0"/>
      <w:autoSpaceDE w:val="0"/>
      <w:autoSpaceDN w:val="0"/>
      <w:adjustRightInd w:val="0"/>
      <w:spacing w:line="322" w:lineRule="exact"/>
      <w:ind w:hanging="139"/>
    </w:pPr>
  </w:style>
  <w:style w:type="paragraph" w:customStyle="1" w:styleId="Style6">
    <w:name w:val="Style6"/>
    <w:basedOn w:val="a"/>
    <w:rsid w:val="004B1146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4B1146"/>
    <w:pPr>
      <w:widowControl w:val="0"/>
      <w:autoSpaceDE w:val="0"/>
      <w:autoSpaceDN w:val="0"/>
      <w:adjustRightInd w:val="0"/>
      <w:spacing w:line="322" w:lineRule="exact"/>
      <w:ind w:firstLine="1277"/>
    </w:pPr>
  </w:style>
  <w:style w:type="paragraph" w:customStyle="1" w:styleId="Style5">
    <w:name w:val="Style5"/>
    <w:basedOn w:val="a"/>
    <w:rsid w:val="004B1146"/>
    <w:pPr>
      <w:widowControl w:val="0"/>
      <w:autoSpaceDE w:val="0"/>
      <w:autoSpaceDN w:val="0"/>
      <w:adjustRightInd w:val="0"/>
      <w:spacing w:line="324" w:lineRule="exact"/>
      <w:ind w:firstLine="1421"/>
    </w:pPr>
  </w:style>
  <w:style w:type="character" w:customStyle="1" w:styleId="FontStyle13">
    <w:name w:val="Font Style13"/>
    <w:basedOn w:val="a0"/>
    <w:rsid w:val="004B1146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4B1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7125</Characters>
  <Application>Microsoft Office Word</Application>
  <DocSecurity>0</DocSecurity>
  <Lines>59</Lines>
  <Paragraphs>16</Paragraphs>
  <ScaleCrop>false</ScaleCrop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Свои</dc:creator>
  <cp:keywords/>
  <dc:description/>
  <cp:lastModifiedBy>Свои</cp:lastModifiedBy>
  <cp:revision>3</cp:revision>
  <dcterms:created xsi:type="dcterms:W3CDTF">2014-10-30T07:31:00Z</dcterms:created>
  <dcterms:modified xsi:type="dcterms:W3CDTF">2014-10-30T07:31:00Z</dcterms:modified>
</cp:coreProperties>
</file>